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67D2" w14:textId="77777777" w:rsidR="005503B9" w:rsidRPr="00104CFF" w:rsidRDefault="00B86AC0" w:rsidP="005D1139">
      <w:pPr>
        <w:pStyle w:val="Heading1"/>
        <w:rPr>
          <w:b/>
          <w:sz w:val="21"/>
          <w:szCs w:val="21"/>
          <w:lang w:val="en-CA"/>
        </w:rPr>
      </w:pPr>
      <w:bookmarkStart w:id="0" w:name="_Toc190671752"/>
      <w:r w:rsidRPr="00104CFF">
        <w:rPr>
          <w:b/>
          <w:sz w:val="21"/>
          <w:szCs w:val="21"/>
          <w:lang w:val="en-CA"/>
        </w:rPr>
        <w:t>I</w:t>
      </w:r>
      <w:r w:rsidR="006419AD" w:rsidRPr="00104CFF">
        <w:rPr>
          <w:b/>
          <w:sz w:val="21"/>
          <w:szCs w:val="21"/>
          <w:lang w:val="en-CA"/>
        </w:rPr>
        <w:t>NTRODUCTION</w:t>
      </w:r>
      <w:bookmarkEnd w:id="0"/>
    </w:p>
    <w:p w14:paraId="71C2B0FD" w14:textId="77777777" w:rsidR="00714CCE" w:rsidRPr="00104CFF" w:rsidRDefault="00B9128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C</w:t>
      </w:r>
      <w:r w:rsidR="000F225F" w:rsidRPr="00104CFF">
        <w:rPr>
          <w:rFonts w:ascii="Arial" w:hAnsi="Arial" w:cs="Arial"/>
          <w:sz w:val="21"/>
          <w:szCs w:val="21"/>
          <w:lang w:val="en-CA"/>
        </w:rPr>
        <w:t xml:space="preserve">ontracts put in place by DCC include </w:t>
      </w:r>
      <w:r w:rsidR="00C013B5" w:rsidRPr="00104CFF">
        <w:rPr>
          <w:rFonts w:ascii="Arial" w:hAnsi="Arial" w:cs="Arial"/>
          <w:sz w:val="21"/>
          <w:szCs w:val="21"/>
          <w:lang w:val="en-CA"/>
        </w:rPr>
        <w:t>measurable performance standards and requirements</w:t>
      </w:r>
      <w:r w:rsidR="000F225F" w:rsidRPr="00104CFF">
        <w:rPr>
          <w:rFonts w:ascii="Arial" w:hAnsi="Arial" w:cs="Arial"/>
          <w:sz w:val="21"/>
          <w:szCs w:val="21"/>
          <w:lang w:val="en-CA"/>
        </w:rPr>
        <w:t xml:space="preserve">. </w:t>
      </w:r>
    </w:p>
    <w:p w14:paraId="550CC19C" w14:textId="77777777" w:rsidR="00631E98" w:rsidRPr="00104CFF" w:rsidRDefault="006419A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This </w:t>
      </w:r>
      <w:r w:rsidR="000A3689" w:rsidRPr="00104CFF">
        <w:rPr>
          <w:rFonts w:ascii="Arial" w:hAnsi="Arial" w:cs="Arial"/>
          <w:sz w:val="21"/>
          <w:szCs w:val="21"/>
          <w:lang w:val="en-CA"/>
        </w:rPr>
        <w:t>document describes</w:t>
      </w:r>
      <w:r w:rsidR="00BF4CD0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846274"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FE534F" w:rsidRPr="00104CFF">
        <w:rPr>
          <w:rFonts w:ascii="Arial" w:hAnsi="Arial" w:cs="Arial"/>
          <w:sz w:val="21"/>
          <w:szCs w:val="21"/>
          <w:lang w:val="en-CA"/>
        </w:rPr>
        <w:t xml:space="preserve">performance evaluation review </w:t>
      </w:r>
      <w:r w:rsidR="00C013B5" w:rsidRPr="00104CFF">
        <w:rPr>
          <w:rFonts w:ascii="Arial" w:hAnsi="Arial" w:cs="Arial"/>
          <w:sz w:val="21"/>
          <w:szCs w:val="21"/>
          <w:lang w:val="en-CA"/>
        </w:rPr>
        <w:t>p</w:t>
      </w:r>
      <w:r w:rsidR="00FE534F" w:rsidRPr="00104CFF">
        <w:rPr>
          <w:rFonts w:ascii="Arial" w:hAnsi="Arial" w:cs="Arial"/>
          <w:sz w:val="21"/>
          <w:szCs w:val="21"/>
          <w:lang w:val="en-CA"/>
        </w:rPr>
        <w:t>rocess</w:t>
      </w:r>
      <w:r w:rsidR="000A3689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1147B3" w:rsidRPr="00104CFF">
        <w:rPr>
          <w:rFonts w:ascii="Arial" w:hAnsi="Arial" w:cs="Arial"/>
          <w:sz w:val="21"/>
          <w:szCs w:val="21"/>
          <w:lang w:val="en-CA"/>
        </w:rPr>
        <w:t>that applies</w:t>
      </w:r>
      <w:r w:rsidR="00244B7E" w:rsidRPr="00104CFF">
        <w:rPr>
          <w:rFonts w:ascii="Arial" w:hAnsi="Arial" w:cs="Arial"/>
          <w:sz w:val="21"/>
          <w:szCs w:val="21"/>
          <w:lang w:val="en-CA"/>
        </w:rPr>
        <w:t xml:space="preserve"> to</w:t>
      </w:r>
      <w:r w:rsidR="00FE534F" w:rsidRPr="00104CFF">
        <w:rPr>
          <w:rFonts w:ascii="Arial" w:hAnsi="Arial" w:cs="Arial"/>
          <w:sz w:val="21"/>
          <w:szCs w:val="21"/>
          <w:lang w:val="en-CA"/>
        </w:rPr>
        <w:t xml:space="preserve"> all DCC contracts</w:t>
      </w:r>
      <w:r w:rsidR="007444FB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656C667F" w14:textId="77777777" w:rsidR="00DD02C5" w:rsidRPr="00104CFF" w:rsidRDefault="00BC48D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8B48F3" w:rsidRPr="00104CFF">
        <w:rPr>
          <w:rFonts w:ascii="Arial" w:hAnsi="Arial" w:cs="Arial"/>
          <w:sz w:val="21"/>
          <w:szCs w:val="21"/>
          <w:lang w:val="en-CA"/>
        </w:rPr>
        <w:t>performance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e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valuation </w:t>
      </w:r>
      <w:r w:rsidR="00161019" w:rsidRPr="00104CFF">
        <w:rPr>
          <w:rFonts w:ascii="Arial" w:hAnsi="Arial" w:cs="Arial"/>
          <w:sz w:val="21"/>
          <w:szCs w:val="21"/>
          <w:lang w:val="en-CA"/>
        </w:rPr>
        <w:t>has several benefits</w:t>
      </w:r>
      <w:r w:rsidR="002D680C" w:rsidRPr="00104CFF">
        <w:rPr>
          <w:rFonts w:ascii="Arial" w:hAnsi="Arial" w:cs="Arial"/>
          <w:sz w:val="21"/>
          <w:szCs w:val="21"/>
          <w:lang w:val="en-CA"/>
        </w:rPr>
        <w:t>:</w:t>
      </w:r>
    </w:p>
    <w:p w14:paraId="0AA4F466" w14:textId="77777777" w:rsidR="004223C8" w:rsidRPr="00104CFF" w:rsidRDefault="00540460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It </w:t>
      </w:r>
      <w:r w:rsidR="00DD02C5" w:rsidRPr="00104CFF">
        <w:rPr>
          <w:rFonts w:ascii="Arial" w:hAnsi="Arial" w:cs="Arial"/>
          <w:sz w:val="21"/>
          <w:szCs w:val="21"/>
          <w:lang w:val="en-CA"/>
        </w:rPr>
        <w:t>provides</w:t>
      </w:r>
      <w:r w:rsidR="002D680C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8A3244" w:rsidRPr="00104CFF">
        <w:rPr>
          <w:rFonts w:ascii="Arial" w:hAnsi="Arial" w:cs="Arial"/>
          <w:sz w:val="21"/>
          <w:szCs w:val="21"/>
          <w:lang w:val="en-CA"/>
        </w:rPr>
        <w:t>all parties with a common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understanding of 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standards applied and 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method </w:t>
      </w:r>
      <w:r w:rsidR="00D923A0" w:rsidRPr="00104CFF">
        <w:rPr>
          <w:rFonts w:ascii="Arial" w:hAnsi="Arial" w:cs="Arial"/>
          <w:sz w:val="21"/>
          <w:szCs w:val="21"/>
          <w:lang w:val="en-CA"/>
        </w:rPr>
        <w:t>used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 to measure performance</w:t>
      </w:r>
      <w:r w:rsidR="00D923A0" w:rsidRPr="00104CFF">
        <w:rPr>
          <w:rFonts w:ascii="Arial" w:hAnsi="Arial" w:cs="Arial"/>
          <w:sz w:val="21"/>
          <w:szCs w:val="21"/>
          <w:lang w:val="en-CA"/>
        </w:rPr>
        <w:t xml:space="preserve"> on DCC contracts</w:t>
      </w:r>
      <w:r w:rsidRPr="00104CFF">
        <w:rPr>
          <w:rFonts w:ascii="Arial" w:hAnsi="Arial" w:cs="Arial"/>
          <w:sz w:val="21"/>
          <w:szCs w:val="21"/>
          <w:lang w:val="en-CA"/>
        </w:rPr>
        <w:t>.</w:t>
      </w:r>
      <w:r w:rsidR="00BC48DD" w:rsidRPr="00104CFF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7540B3DC" w14:textId="77777777" w:rsidR="00BC48DD" w:rsidRPr="00104CFF" w:rsidRDefault="00BD1233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It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supports the </w:t>
      </w:r>
      <w:r w:rsidR="002A449D" w:rsidRPr="00104CFF">
        <w:rPr>
          <w:rFonts w:ascii="Arial" w:hAnsi="Arial" w:cs="Arial"/>
          <w:sz w:val="21"/>
          <w:szCs w:val="21"/>
          <w:lang w:val="en-CA"/>
        </w:rPr>
        <w:t>monitoring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and</w:t>
      </w:r>
      <w:r w:rsidR="00BF3543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736A26" w:rsidRPr="00104CFF">
        <w:rPr>
          <w:rFonts w:ascii="Arial" w:hAnsi="Arial" w:cs="Arial"/>
          <w:sz w:val="21"/>
          <w:szCs w:val="21"/>
          <w:lang w:val="en-CA"/>
        </w:rPr>
        <w:t>communication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D011DD" w:rsidRPr="00104CFF">
        <w:rPr>
          <w:rFonts w:ascii="Arial" w:hAnsi="Arial" w:cs="Arial"/>
          <w:sz w:val="21"/>
          <w:szCs w:val="21"/>
          <w:lang w:val="en-CA"/>
        </w:rPr>
        <w:t>of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performance</w:t>
      </w:r>
      <w:r w:rsidR="00D011DD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736A26" w:rsidRPr="00104CFF">
        <w:rPr>
          <w:rFonts w:ascii="Arial" w:hAnsi="Arial" w:cs="Arial"/>
          <w:sz w:val="21"/>
          <w:szCs w:val="21"/>
          <w:lang w:val="en-CA"/>
        </w:rPr>
        <w:t>through</w:t>
      </w:r>
      <w:r w:rsidR="00D011DD" w:rsidRPr="00104CFF">
        <w:rPr>
          <w:rFonts w:ascii="Arial" w:hAnsi="Arial" w:cs="Arial"/>
          <w:sz w:val="21"/>
          <w:szCs w:val="21"/>
          <w:lang w:val="en-CA"/>
        </w:rPr>
        <w:t>out</w:t>
      </w:r>
      <w:r w:rsidR="00736A26" w:rsidRPr="00104CFF">
        <w:rPr>
          <w:rFonts w:ascii="Arial" w:hAnsi="Arial" w:cs="Arial"/>
          <w:sz w:val="21"/>
          <w:szCs w:val="21"/>
          <w:lang w:val="en-CA"/>
        </w:rPr>
        <w:t xml:space="preserve"> the contract</w:t>
      </w:r>
      <w:r w:rsidR="00C917AE" w:rsidRPr="00104CFF">
        <w:rPr>
          <w:rFonts w:ascii="Arial" w:hAnsi="Arial" w:cs="Arial"/>
          <w:sz w:val="21"/>
          <w:szCs w:val="21"/>
          <w:lang w:val="en-CA"/>
        </w:rPr>
        <w:t xml:space="preserve"> in a fair and consistent manner</w:t>
      </w:r>
      <w:r w:rsidR="00736A26" w:rsidRPr="00104CFF">
        <w:rPr>
          <w:rFonts w:ascii="Arial" w:hAnsi="Arial" w:cs="Arial"/>
          <w:sz w:val="21"/>
          <w:szCs w:val="21"/>
          <w:lang w:val="en-CA"/>
        </w:rPr>
        <w:t xml:space="preserve">. </w:t>
      </w:r>
    </w:p>
    <w:p w14:paraId="4E40F1B6" w14:textId="77777777" w:rsidR="00C917AE" w:rsidRPr="00104CFF" w:rsidRDefault="00D011DD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It enables DCC</w:t>
      </w:r>
      <w:r w:rsidR="00B87285" w:rsidRPr="00104CFF">
        <w:rPr>
          <w:rFonts w:ascii="Arial" w:hAnsi="Arial" w:cs="Arial"/>
          <w:sz w:val="21"/>
          <w:szCs w:val="21"/>
          <w:lang w:val="en-CA"/>
        </w:rPr>
        <w:t xml:space="preserve"> to acknowledge good performers and to take appropriate action</w:t>
      </w:r>
      <w:r w:rsidR="007173B8" w:rsidRPr="00104CFF">
        <w:rPr>
          <w:rFonts w:ascii="Arial" w:hAnsi="Arial" w:cs="Arial"/>
          <w:sz w:val="21"/>
          <w:szCs w:val="21"/>
          <w:lang w:val="en-CA"/>
        </w:rPr>
        <w:t>s with firms</w:t>
      </w:r>
      <w:r w:rsidR="00B87285" w:rsidRPr="00104CFF">
        <w:rPr>
          <w:rFonts w:ascii="Arial" w:hAnsi="Arial" w:cs="Arial"/>
          <w:sz w:val="21"/>
          <w:szCs w:val="21"/>
          <w:lang w:val="en-CA"/>
        </w:rPr>
        <w:t xml:space="preserve"> who are not meeting the requirements</w:t>
      </w:r>
      <w:r w:rsidR="007173B8" w:rsidRPr="00104CFF">
        <w:rPr>
          <w:rFonts w:ascii="Arial" w:hAnsi="Arial" w:cs="Arial"/>
          <w:sz w:val="21"/>
          <w:szCs w:val="21"/>
          <w:lang w:val="en-CA"/>
        </w:rPr>
        <w:t xml:space="preserve"> of a contract</w:t>
      </w:r>
      <w:r w:rsidR="00B87285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2C85B773" w14:textId="77777777" w:rsidR="005503B9" w:rsidRPr="00104CFF" w:rsidRDefault="00965907" w:rsidP="005D1139">
      <w:pPr>
        <w:pStyle w:val="Heading1"/>
        <w:rPr>
          <w:b/>
          <w:sz w:val="21"/>
          <w:szCs w:val="21"/>
          <w:lang w:val="en-CA"/>
        </w:rPr>
      </w:pPr>
      <w:bookmarkStart w:id="1" w:name="_Toc190671755"/>
      <w:r w:rsidRPr="00104CFF">
        <w:rPr>
          <w:b/>
          <w:sz w:val="21"/>
          <w:szCs w:val="21"/>
          <w:lang w:val="en-CA"/>
        </w:rPr>
        <w:t xml:space="preserve"> </w:t>
      </w:r>
      <w:bookmarkEnd w:id="1"/>
      <w:r w:rsidR="00F45B4A" w:rsidRPr="00104CFF">
        <w:rPr>
          <w:b/>
          <w:sz w:val="21"/>
          <w:szCs w:val="21"/>
          <w:lang w:val="en-CA"/>
        </w:rPr>
        <w:t>PERFORMANCE EVALUATION PROCESS</w:t>
      </w:r>
    </w:p>
    <w:p w14:paraId="20DB7293" w14:textId="77777777" w:rsidR="00581CB8" w:rsidRPr="00104CFF" w:rsidRDefault="009055A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Contractor/Consultant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P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erformance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E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valuation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Report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F</w:t>
      </w:r>
      <w:r w:rsidR="008D303D" w:rsidRPr="00104CFF">
        <w:rPr>
          <w:rFonts w:ascii="Arial" w:hAnsi="Arial" w:cs="Arial"/>
          <w:sz w:val="21"/>
          <w:szCs w:val="21"/>
          <w:lang w:val="en-CA"/>
        </w:rPr>
        <w:t>orms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(CPERF)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 have been developed</w:t>
      </w:r>
      <w:r w:rsidR="00873325" w:rsidRPr="00104CFF">
        <w:rPr>
          <w:rFonts w:ascii="Arial" w:hAnsi="Arial" w:cs="Arial"/>
          <w:sz w:val="21"/>
          <w:szCs w:val="21"/>
          <w:lang w:val="en-CA"/>
        </w:rPr>
        <w:t xml:space="preserve"> to support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the various types of DCC contracts</w:t>
      </w:r>
      <w:r w:rsidR="008D303D" w:rsidRPr="00104CFF">
        <w:rPr>
          <w:rFonts w:ascii="Arial" w:hAnsi="Arial" w:cs="Arial"/>
          <w:sz w:val="21"/>
          <w:szCs w:val="21"/>
          <w:lang w:val="en-CA"/>
        </w:rPr>
        <w:t>.</w:t>
      </w:r>
      <w:r w:rsidR="00E30D16" w:rsidRPr="00104CFF">
        <w:rPr>
          <w:rFonts w:ascii="Arial" w:hAnsi="Arial" w:cs="Arial"/>
          <w:sz w:val="21"/>
          <w:szCs w:val="21"/>
          <w:lang w:val="en-CA"/>
        </w:rPr>
        <w:t xml:space="preserve">  The applicable CPERF is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referenced within the contract documents</w:t>
      </w:r>
      <w:r w:rsidR="00581CB8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1DC722EF" w14:textId="77777777" w:rsidR="00546A31" w:rsidRPr="00104CFF" w:rsidRDefault="00546A31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Prior to </w:t>
      </w:r>
      <w:r w:rsidR="0034509B">
        <w:rPr>
          <w:rFonts w:ascii="Arial" w:hAnsi="Arial" w:cs="Arial"/>
          <w:sz w:val="21"/>
          <w:szCs w:val="21"/>
          <w:lang w:val="en-CA"/>
        </w:rPr>
        <w:t>C</w:t>
      </w:r>
      <w:r w:rsidRPr="00104CFF">
        <w:rPr>
          <w:rFonts w:ascii="Arial" w:hAnsi="Arial" w:cs="Arial"/>
          <w:sz w:val="21"/>
          <w:szCs w:val="21"/>
          <w:lang w:val="en-CA"/>
        </w:rPr>
        <w:t>ompletion, “Interim”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 CPERF(s) may be complet</w:t>
      </w:r>
      <w:r w:rsidRPr="00104CFF">
        <w:rPr>
          <w:rFonts w:ascii="Arial" w:hAnsi="Arial" w:cs="Arial"/>
          <w:sz w:val="21"/>
          <w:szCs w:val="21"/>
          <w:lang w:val="en-CA"/>
        </w:rPr>
        <w:t>ed by DCC</w:t>
      </w:r>
      <w:r w:rsidR="00FF0AB0" w:rsidRPr="00104CFF">
        <w:rPr>
          <w:rFonts w:ascii="Arial" w:hAnsi="Arial" w:cs="Arial"/>
          <w:sz w:val="21"/>
          <w:szCs w:val="21"/>
          <w:lang w:val="en-CA"/>
        </w:rPr>
        <w:t xml:space="preserve"> to communicate and document performance issues</w:t>
      </w:r>
      <w:r w:rsidR="00616885" w:rsidRPr="00104CFF">
        <w:rPr>
          <w:rFonts w:ascii="Arial" w:hAnsi="Arial" w:cs="Arial"/>
          <w:sz w:val="21"/>
          <w:szCs w:val="21"/>
          <w:lang w:val="en-CA"/>
        </w:rPr>
        <w:t>.  A “Final” CPERF will be compl</w:t>
      </w:r>
      <w:r w:rsidR="0034509B">
        <w:rPr>
          <w:rFonts w:ascii="Arial" w:hAnsi="Arial" w:cs="Arial"/>
          <w:sz w:val="21"/>
          <w:szCs w:val="21"/>
          <w:lang w:val="en-CA"/>
        </w:rPr>
        <w:t xml:space="preserve">eted and issued following 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Completion of the contract or when work is removed </w:t>
      </w:r>
      <w:r w:rsidR="008B48F3" w:rsidRPr="00104CFF">
        <w:rPr>
          <w:rFonts w:ascii="Arial" w:hAnsi="Arial" w:cs="Arial"/>
          <w:sz w:val="21"/>
          <w:szCs w:val="21"/>
          <w:lang w:val="en-CA"/>
        </w:rPr>
        <w:t xml:space="preserve">from the firm </w:t>
      </w:r>
      <w:proofErr w:type="gramStart"/>
      <w:r w:rsidR="008B48F3" w:rsidRPr="00104CFF">
        <w:rPr>
          <w:rFonts w:ascii="Arial" w:hAnsi="Arial" w:cs="Arial"/>
          <w:sz w:val="21"/>
          <w:szCs w:val="21"/>
          <w:lang w:val="en-CA"/>
        </w:rPr>
        <w:t>as a result of</w:t>
      </w:r>
      <w:proofErr w:type="gramEnd"/>
      <w:r w:rsidR="008B48F3" w:rsidRPr="00104CFF">
        <w:rPr>
          <w:rFonts w:ascii="Arial" w:hAnsi="Arial" w:cs="Arial"/>
          <w:sz w:val="21"/>
          <w:szCs w:val="21"/>
          <w:lang w:val="en-CA"/>
        </w:rPr>
        <w:t xml:space="preserve"> a d</w:t>
      </w:r>
      <w:r w:rsidR="00616885" w:rsidRPr="00104CFF">
        <w:rPr>
          <w:rFonts w:ascii="Arial" w:hAnsi="Arial" w:cs="Arial"/>
          <w:sz w:val="21"/>
          <w:szCs w:val="21"/>
          <w:lang w:val="en-CA"/>
        </w:rPr>
        <w:t>efault</w:t>
      </w:r>
      <w:r w:rsidR="008B48F3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7B93E0C5" w14:textId="77777777" w:rsidR="00F21D87" w:rsidRPr="00104CFF" w:rsidRDefault="00581CB8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O</w:t>
      </w:r>
      <w:r w:rsidR="00F21D87" w:rsidRPr="00104CFF">
        <w:rPr>
          <w:rFonts w:ascii="Arial" w:hAnsi="Arial" w:cs="Arial"/>
          <w:sz w:val="21"/>
          <w:szCs w:val="21"/>
          <w:lang w:val="en-CA"/>
        </w:rPr>
        <w:t>n design consultant</w:t>
      </w:r>
      <w:r w:rsidR="00FF0AB0" w:rsidRPr="00104CFF">
        <w:rPr>
          <w:rFonts w:ascii="Arial" w:hAnsi="Arial" w:cs="Arial"/>
          <w:sz w:val="21"/>
          <w:szCs w:val="21"/>
          <w:lang w:val="en-CA"/>
        </w:rPr>
        <w:t xml:space="preserve"> contracts, an Interim CPERF wi</w:t>
      </w:r>
      <w:r w:rsidR="00F21D87" w:rsidRPr="00104CFF">
        <w:rPr>
          <w:rFonts w:ascii="Arial" w:hAnsi="Arial" w:cs="Arial"/>
          <w:sz w:val="21"/>
          <w:szCs w:val="21"/>
          <w:lang w:val="en-CA"/>
        </w:rPr>
        <w:t>ll be issue</w:t>
      </w:r>
      <w:r w:rsidRPr="00104CFF">
        <w:rPr>
          <w:rFonts w:ascii="Arial" w:hAnsi="Arial" w:cs="Arial"/>
          <w:sz w:val="21"/>
          <w:szCs w:val="21"/>
          <w:lang w:val="en-CA"/>
        </w:rPr>
        <w:t>d at</w:t>
      </w:r>
      <w:r w:rsidR="00FF0AB0" w:rsidRPr="00104CFF">
        <w:rPr>
          <w:rFonts w:ascii="Arial" w:hAnsi="Arial" w:cs="Arial"/>
          <w:sz w:val="21"/>
          <w:szCs w:val="21"/>
          <w:lang w:val="en-CA"/>
        </w:rPr>
        <w:t xml:space="preserve"> the end of the Design Phase,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followed by a Final CPERF </w:t>
      </w:r>
      <w:r w:rsidR="00F21D87" w:rsidRPr="00104CFF">
        <w:rPr>
          <w:rFonts w:ascii="Arial" w:hAnsi="Arial" w:cs="Arial"/>
          <w:sz w:val="21"/>
          <w:szCs w:val="21"/>
          <w:lang w:val="en-CA"/>
        </w:rPr>
        <w:t xml:space="preserve">when Construction Phase Services are </w:t>
      </w:r>
      <w:r w:rsidRPr="00104CFF">
        <w:rPr>
          <w:rFonts w:ascii="Arial" w:hAnsi="Arial" w:cs="Arial"/>
          <w:sz w:val="21"/>
          <w:szCs w:val="21"/>
          <w:lang w:val="en-CA"/>
        </w:rPr>
        <w:t>completed</w:t>
      </w:r>
      <w:r w:rsidR="00F21D87" w:rsidRPr="00104CFF">
        <w:rPr>
          <w:rFonts w:ascii="Arial" w:hAnsi="Arial" w:cs="Arial"/>
          <w:sz w:val="21"/>
          <w:szCs w:val="21"/>
          <w:lang w:val="en-CA"/>
        </w:rPr>
        <w:t>.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7322DD60" w14:textId="77777777" w:rsidR="00FF3FD3" w:rsidRPr="00104CFF" w:rsidRDefault="00A21F00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E</w:t>
      </w:r>
      <w:r w:rsidR="009E6AB2" w:rsidRPr="00104CFF">
        <w:rPr>
          <w:rFonts w:ascii="Arial" w:hAnsi="Arial" w:cs="Arial"/>
          <w:sz w:val="21"/>
          <w:szCs w:val="21"/>
          <w:lang w:val="en-CA"/>
        </w:rPr>
        <w:t xml:space="preserve">ach category of performance </w:t>
      </w:r>
      <w:r w:rsidRPr="00104CFF">
        <w:rPr>
          <w:rFonts w:ascii="Arial" w:hAnsi="Arial" w:cs="Arial"/>
          <w:sz w:val="21"/>
          <w:szCs w:val="21"/>
          <w:lang w:val="en-CA"/>
        </w:rPr>
        <w:t>is evaluated</w:t>
      </w:r>
      <w:r w:rsidR="0070040C" w:rsidRPr="00104CFF">
        <w:rPr>
          <w:rFonts w:ascii="Arial" w:hAnsi="Arial" w:cs="Arial"/>
          <w:sz w:val="21"/>
          <w:szCs w:val="21"/>
          <w:lang w:val="en-CA"/>
        </w:rPr>
        <w:t xml:space="preserve"> with consideration to the minimum criteria listed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 in Annex A</w:t>
      </w:r>
      <w:r w:rsidR="00CA666B" w:rsidRPr="00104CFF">
        <w:rPr>
          <w:rFonts w:ascii="Arial" w:hAnsi="Arial" w:cs="Arial"/>
          <w:sz w:val="21"/>
          <w:szCs w:val="21"/>
          <w:lang w:val="en-CA"/>
        </w:rPr>
        <w:t xml:space="preserve"> to the CPERF. </w:t>
      </w:r>
      <w:r w:rsidR="0070040C" w:rsidRPr="00104CFF">
        <w:rPr>
          <w:rFonts w:ascii="Arial" w:hAnsi="Arial" w:cs="Arial"/>
          <w:sz w:val="21"/>
          <w:szCs w:val="21"/>
          <w:lang w:val="en-CA"/>
        </w:rPr>
        <w:t xml:space="preserve"> Specific comments will be provided 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to support all scores that fall outside </w:t>
      </w:r>
      <w:r w:rsidR="00D03D99" w:rsidRPr="00104CFF">
        <w:rPr>
          <w:rFonts w:ascii="Arial" w:hAnsi="Arial" w:cs="Arial"/>
          <w:sz w:val="21"/>
          <w:szCs w:val="21"/>
          <w:lang w:val="en-CA"/>
        </w:rPr>
        <w:t>the 11 to 16 scale, while g</w:t>
      </w:r>
      <w:r w:rsidR="00A11F9F" w:rsidRPr="00104CFF">
        <w:rPr>
          <w:rFonts w:ascii="Arial" w:hAnsi="Arial" w:cs="Arial"/>
          <w:sz w:val="21"/>
          <w:szCs w:val="21"/>
          <w:lang w:val="en-CA"/>
        </w:rPr>
        <w:t>eneral comments are provided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 in support of scores falling within the 11 to 16 scale.</w:t>
      </w:r>
    </w:p>
    <w:p w14:paraId="1B9396CD" w14:textId="77777777" w:rsidR="00CF4525" w:rsidRPr="00104CFF" w:rsidRDefault="00F45B4A" w:rsidP="005D1139">
      <w:pPr>
        <w:pStyle w:val="Heading1"/>
        <w:rPr>
          <w:b/>
          <w:lang w:val="en-CA"/>
        </w:rPr>
      </w:pPr>
      <w:r w:rsidRPr="00104CFF">
        <w:rPr>
          <w:b/>
          <w:lang w:val="en-CA"/>
        </w:rPr>
        <w:t>PERFORMANCE EVALUATION CRITERIA</w:t>
      </w:r>
      <w:bookmarkStart w:id="2" w:name="_Toc190671756"/>
    </w:p>
    <w:p w14:paraId="080CF1BF" w14:textId="77777777" w:rsidR="000B05EA" w:rsidRPr="00104CFF" w:rsidRDefault="00B2657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195154" w:rsidRPr="00104CFF">
        <w:rPr>
          <w:rFonts w:ascii="Arial" w:hAnsi="Arial" w:cs="Arial"/>
          <w:sz w:val="21"/>
          <w:szCs w:val="21"/>
          <w:lang w:val="en-CA"/>
        </w:rPr>
        <w:t>performance evaluation criteria</w:t>
      </w:r>
      <w:r w:rsidR="00E12B46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195154" w:rsidRPr="00104CFF">
        <w:rPr>
          <w:rFonts w:ascii="Arial" w:hAnsi="Arial" w:cs="Arial"/>
          <w:sz w:val="21"/>
          <w:szCs w:val="21"/>
          <w:lang w:val="en-CA"/>
        </w:rPr>
        <w:t>are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summarized in Table 1 below.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The points allocated for each category </w:t>
      </w:r>
      <w:r w:rsidR="001A0639" w:rsidRPr="00104CFF">
        <w:rPr>
          <w:rFonts w:ascii="Arial" w:hAnsi="Arial" w:cs="Arial"/>
          <w:sz w:val="21"/>
          <w:szCs w:val="21"/>
          <w:lang w:val="en-CA"/>
        </w:rPr>
        <w:t xml:space="preserve">are noted on the CPERF and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are </w:t>
      </w:r>
      <w:r w:rsidR="001A0639" w:rsidRPr="00104CFF">
        <w:rPr>
          <w:rFonts w:ascii="Arial" w:hAnsi="Arial" w:cs="Arial"/>
          <w:sz w:val="21"/>
          <w:szCs w:val="21"/>
          <w:lang w:val="en-CA"/>
        </w:rPr>
        <w:t>used to establish an overall percentage score.</w:t>
      </w:r>
      <w:r w:rsidR="00195154" w:rsidRPr="00104CFF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73A2D37F" w14:textId="77777777" w:rsidR="00894C2A" w:rsidRPr="00894C2A" w:rsidRDefault="00894C2A" w:rsidP="00894C2A">
      <w:pPr>
        <w:pStyle w:val="Caption"/>
        <w:keepNext/>
        <w:ind w:left="360"/>
        <w:rPr>
          <w:rFonts w:ascii="Arial" w:hAnsi="Arial" w:cs="Arial"/>
        </w:rPr>
      </w:pPr>
      <w:r w:rsidRPr="00894C2A">
        <w:rPr>
          <w:rFonts w:ascii="Arial" w:hAnsi="Arial" w:cs="Arial"/>
        </w:rPr>
        <w:t xml:space="preserve">Table </w:t>
      </w:r>
      <w:r w:rsidRPr="00894C2A">
        <w:rPr>
          <w:rFonts w:ascii="Arial" w:hAnsi="Arial" w:cs="Arial"/>
        </w:rPr>
        <w:fldChar w:fldCharType="begin"/>
      </w:r>
      <w:r w:rsidRPr="00894C2A">
        <w:rPr>
          <w:rFonts w:ascii="Arial" w:hAnsi="Arial" w:cs="Arial"/>
        </w:rPr>
        <w:instrText xml:space="preserve"> SEQ Table \* ARABIC </w:instrText>
      </w:r>
      <w:r w:rsidRPr="00894C2A">
        <w:rPr>
          <w:rFonts w:ascii="Arial" w:hAnsi="Arial" w:cs="Arial"/>
        </w:rPr>
        <w:fldChar w:fldCharType="separate"/>
      </w:r>
      <w:r w:rsidRPr="00894C2A">
        <w:rPr>
          <w:rFonts w:ascii="Arial" w:hAnsi="Arial" w:cs="Arial"/>
          <w:noProof/>
        </w:rPr>
        <w:t>1</w:t>
      </w:r>
      <w:r w:rsidRPr="00894C2A">
        <w:rPr>
          <w:rFonts w:ascii="Arial" w:hAnsi="Arial" w:cs="Arial"/>
        </w:rPr>
        <w:fldChar w:fldCharType="end"/>
      </w:r>
      <w:r w:rsidRPr="00894C2A">
        <w:rPr>
          <w:rFonts w:ascii="Arial" w:hAnsi="Arial" w:cs="Arial"/>
        </w:rPr>
        <w:t>-Performance Evaluation Criteria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894C2A" w:rsidRPr="00104CFF" w14:paraId="542D8C21" w14:textId="77777777" w:rsidTr="00894C2A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8A84C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Contractor (CN,</w:t>
            </w: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 FM</w:t>
            </w: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A83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 / Contract Management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155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Execution / Project Management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721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Workmanship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13F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</w:t>
            </w:r>
            <w:r w:rsidR="00DF61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liness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72B6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&amp; Safety</w:t>
            </w:r>
          </w:p>
        </w:tc>
      </w:tr>
      <w:tr w:rsidR="00894C2A" w:rsidRPr="00104CFF" w14:paraId="3F94CD75" w14:textId="77777777" w:rsidTr="00894C2A">
        <w:trPr>
          <w:cantSplit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5A9EC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Consultant</w:t>
            </w:r>
          </w:p>
          <w:p w14:paraId="4134BE11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(KN)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B6B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 / Management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829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 Control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0E4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Work / Design/Study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60E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Time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F04" w14:textId="77777777" w:rsidR="00894C2A" w:rsidRPr="00104CFF" w:rsidRDefault="00894C2A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TPS / CPS / Quality of Result</w:t>
            </w:r>
          </w:p>
        </w:tc>
      </w:tr>
    </w:tbl>
    <w:p w14:paraId="4A9AD366" w14:textId="77777777" w:rsidR="00894C2A" w:rsidRPr="00104CFF" w:rsidRDefault="00894C2A" w:rsidP="00894C2A">
      <w:pPr>
        <w:pStyle w:val="PlainText"/>
        <w:spacing w:before="120"/>
        <w:ind w:left="360"/>
        <w:rPr>
          <w:rFonts w:ascii="Arial" w:hAnsi="Arial" w:cs="Arial"/>
          <w:sz w:val="21"/>
          <w:szCs w:val="21"/>
          <w:lang w:val="en-CA"/>
        </w:rPr>
      </w:pPr>
    </w:p>
    <w:bookmarkEnd w:id="2"/>
    <w:p w14:paraId="30ACDE5A" w14:textId="77777777" w:rsidR="007E30B9" w:rsidRPr="00104CFF" w:rsidRDefault="00DE5E35" w:rsidP="00104CFF">
      <w:pPr>
        <w:pStyle w:val="Heading1"/>
        <w:spacing w:before="0"/>
        <w:rPr>
          <w:b/>
          <w:sz w:val="21"/>
          <w:szCs w:val="21"/>
          <w:lang w:val="en-CA"/>
        </w:rPr>
      </w:pPr>
      <w:r w:rsidRPr="00104CFF">
        <w:rPr>
          <w:b/>
          <w:sz w:val="21"/>
          <w:szCs w:val="21"/>
          <w:lang w:val="en-CA"/>
        </w:rPr>
        <w:t xml:space="preserve">ACTIONS RESULTING FROM </w:t>
      </w:r>
      <w:r w:rsidR="007E30B9" w:rsidRPr="00104CFF">
        <w:rPr>
          <w:b/>
          <w:sz w:val="21"/>
          <w:szCs w:val="21"/>
          <w:lang w:val="en-CA"/>
        </w:rPr>
        <w:t>A</w:t>
      </w:r>
      <w:r w:rsidR="00F67754" w:rsidRPr="00104CFF">
        <w:rPr>
          <w:b/>
          <w:sz w:val="21"/>
          <w:szCs w:val="21"/>
          <w:lang w:val="en-CA"/>
        </w:rPr>
        <w:t>N “Unacceptable” SCORE OR FAILING CPERF</w:t>
      </w:r>
    </w:p>
    <w:p w14:paraId="72DAE48E" w14:textId="77777777" w:rsidR="00914C1D" w:rsidRPr="00104CFF" w:rsidRDefault="00914C1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Bidding </w:t>
      </w:r>
      <w:r w:rsidR="009055AB" w:rsidRPr="00104CFF">
        <w:rPr>
          <w:rFonts w:ascii="Arial" w:hAnsi="Arial" w:cs="Arial"/>
          <w:sz w:val="21"/>
          <w:szCs w:val="21"/>
          <w:lang w:val="en-CA"/>
        </w:rPr>
        <w:t>p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rivileges </w:t>
      </w:r>
      <w:r w:rsidR="009055AB" w:rsidRPr="00104CFF">
        <w:rPr>
          <w:rFonts w:ascii="Arial" w:hAnsi="Arial" w:cs="Arial"/>
          <w:sz w:val="21"/>
          <w:szCs w:val="21"/>
          <w:lang w:val="en-CA"/>
        </w:rPr>
        <w:t>will be suspended</w:t>
      </w:r>
      <w:r w:rsidR="00095D19" w:rsidRPr="00104CFF">
        <w:rPr>
          <w:rFonts w:ascii="Arial" w:hAnsi="Arial" w:cs="Arial"/>
          <w:sz w:val="21"/>
          <w:szCs w:val="21"/>
          <w:lang w:val="en-CA"/>
        </w:rPr>
        <w:t xml:space="preserve"> if</w:t>
      </w:r>
      <w:r w:rsidR="00C811A2" w:rsidRPr="00104CFF">
        <w:rPr>
          <w:rFonts w:ascii="Arial" w:hAnsi="Arial" w:cs="Arial"/>
          <w:sz w:val="21"/>
          <w:szCs w:val="21"/>
          <w:lang w:val="en-CA"/>
        </w:rPr>
        <w:t>:</w:t>
      </w:r>
    </w:p>
    <w:p w14:paraId="527F0ED3" w14:textId="77777777" w:rsidR="00C811A2" w:rsidRPr="00104CFF" w:rsidRDefault="00095D19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A Final CPERF score is less than 30%; or</w:t>
      </w:r>
    </w:p>
    <w:p w14:paraId="6F689C93" w14:textId="77777777" w:rsidR="00095D19" w:rsidRPr="00104CFF" w:rsidRDefault="005C51DE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A</w:t>
      </w:r>
      <w:r w:rsidR="00095D19" w:rsidRPr="00104CFF">
        <w:rPr>
          <w:rFonts w:ascii="Arial" w:hAnsi="Arial" w:cs="Arial"/>
          <w:sz w:val="21"/>
          <w:szCs w:val="21"/>
          <w:lang w:val="en-CA"/>
        </w:rPr>
        <w:t xml:space="preserve"> point score of 5 or less is receive</w:t>
      </w:r>
      <w:r w:rsidR="005B642B" w:rsidRPr="00104CFF">
        <w:rPr>
          <w:rFonts w:ascii="Arial" w:hAnsi="Arial" w:cs="Arial"/>
          <w:sz w:val="21"/>
          <w:szCs w:val="21"/>
          <w:lang w:val="en-CA"/>
        </w:rPr>
        <w:t xml:space="preserve">d in any single category on a Final CPERF. </w:t>
      </w:r>
    </w:p>
    <w:p w14:paraId="1B4BB122" w14:textId="77777777" w:rsidR="00C41AE3" w:rsidRPr="00104CFF" w:rsidRDefault="001D0058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Final 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CPERFs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with a score </w:t>
      </w:r>
      <w:r w:rsidR="00C41AE3" w:rsidRPr="00104CFF">
        <w:rPr>
          <w:rFonts w:ascii="Arial" w:hAnsi="Arial" w:cs="Arial"/>
          <w:sz w:val="21"/>
          <w:szCs w:val="21"/>
          <w:lang w:val="en-CA"/>
        </w:rPr>
        <w:t>of less than 51%</w:t>
      </w:r>
      <w:r w:rsidR="00412AFF" w:rsidRPr="00104CFF">
        <w:rPr>
          <w:rFonts w:ascii="Arial" w:hAnsi="Arial" w:cs="Arial"/>
          <w:sz w:val="21"/>
          <w:szCs w:val="21"/>
          <w:lang w:val="en-CA"/>
        </w:rPr>
        <w:t xml:space="preserve"> overall </w:t>
      </w:r>
      <w:r w:rsidR="00C41AE3" w:rsidRPr="00104CFF">
        <w:rPr>
          <w:rFonts w:ascii="Arial" w:hAnsi="Arial" w:cs="Arial"/>
          <w:sz w:val="21"/>
          <w:szCs w:val="21"/>
          <w:lang w:val="en-CA"/>
        </w:rPr>
        <w:t>will result in the issuance of:</w:t>
      </w:r>
    </w:p>
    <w:p w14:paraId="41D73766" w14:textId="77777777" w:rsidR="00C41AE3" w:rsidRPr="00104CFF" w:rsidRDefault="009055AB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lastRenderedPageBreak/>
        <w:t>A w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arning indicating that </w:t>
      </w:r>
      <w:r w:rsidR="000022D4" w:rsidRPr="00104CFF">
        <w:rPr>
          <w:rFonts w:ascii="Arial" w:hAnsi="Arial" w:cs="Arial"/>
          <w:sz w:val="21"/>
          <w:szCs w:val="21"/>
          <w:lang w:val="en-CA"/>
        </w:rPr>
        <w:t>if another unsatisfactory rating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 is received </w:t>
      </w:r>
      <w:r w:rsidR="00FC2991" w:rsidRPr="00104CFF">
        <w:rPr>
          <w:rFonts w:ascii="Arial" w:hAnsi="Arial" w:cs="Arial"/>
          <w:sz w:val="21"/>
          <w:szCs w:val="21"/>
          <w:lang w:val="en-CA"/>
        </w:rPr>
        <w:t>it will result in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FC2991"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Pr="00104CFF">
        <w:rPr>
          <w:rFonts w:ascii="Arial" w:hAnsi="Arial" w:cs="Arial"/>
          <w:sz w:val="21"/>
          <w:szCs w:val="21"/>
          <w:lang w:val="en-CA"/>
        </w:rPr>
        <w:t>s</w:t>
      </w:r>
      <w:r w:rsidR="00C41AE3" w:rsidRPr="00104CFF">
        <w:rPr>
          <w:rFonts w:ascii="Arial" w:hAnsi="Arial" w:cs="Arial"/>
          <w:sz w:val="21"/>
          <w:szCs w:val="21"/>
          <w:lang w:val="en-CA"/>
        </w:rPr>
        <w:t>uspension</w:t>
      </w:r>
      <w:r w:rsidR="00C811A2" w:rsidRPr="00104CFF">
        <w:rPr>
          <w:rFonts w:ascii="Arial" w:hAnsi="Arial" w:cs="Arial"/>
          <w:sz w:val="21"/>
          <w:szCs w:val="21"/>
          <w:lang w:val="en-CA"/>
        </w:rPr>
        <w:t xml:space="preserve"> of </w:t>
      </w:r>
      <w:r w:rsidRPr="00104CFF">
        <w:rPr>
          <w:rFonts w:ascii="Arial" w:hAnsi="Arial" w:cs="Arial"/>
          <w:sz w:val="21"/>
          <w:szCs w:val="21"/>
          <w:lang w:val="en-CA"/>
        </w:rPr>
        <w:t>b</w:t>
      </w:r>
      <w:r w:rsidR="00C811A2" w:rsidRPr="00104CFF">
        <w:rPr>
          <w:rFonts w:ascii="Arial" w:hAnsi="Arial" w:cs="Arial"/>
          <w:sz w:val="21"/>
          <w:szCs w:val="21"/>
          <w:lang w:val="en-CA"/>
        </w:rPr>
        <w:t xml:space="preserve">idding </w:t>
      </w:r>
      <w:r w:rsidRPr="00104CFF">
        <w:rPr>
          <w:rFonts w:ascii="Arial" w:hAnsi="Arial" w:cs="Arial"/>
          <w:sz w:val="21"/>
          <w:szCs w:val="21"/>
          <w:lang w:val="en-CA"/>
        </w:rPr>
        <w:t>p</w:t>
      </w:r>
      <w:r w:rsidR="00C811A2" w:rsidRPr="00104CFF">
        <w:rPr>
          <w:rFonts w:ascii="Arial" w:hAnsi="Arial" w:cs="Arial"/>
          <w:sz w:val="21"/>
          <w:szCs w:val="21"/>
          <w:lang w:val="en-CA"/>
        </w:rPr>
        <w:t>rivileges</w:t>
      </w:r>
      <w:r w:rsidR="00C41AE3" w:rsidRPr="00104CFF">
        <w:rPr>
          <w:rFonts w:ascii="Arial" w:hAnsi="Arial" w:cs="Arial"/>
          <w:sz w:val="21"/>
          <w:szCs w:val="21"/>
          <w:lang w:val="en-CA"/>
        </w:rPr>
        <w:t>; or</w:t>
      </w:r>
    </w:p>
    <w:p w14:paraId="787519EB" w14:textId="77777777" w:rsidR="00C41AE3" w:rsidRPr="00104CFF" w:rsidRDefault="00C811A2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 w:after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s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uspension of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b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idding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p</w:t>
      </w:r>
      <w:r w:rsidR="00C41AE3" w:rsidRPr="00104CFF">
        <w:rPr>
          <w:rFonts w:ascii="Arial" w:hAnsi="Arial" w:cs="Arial"/>
          <w:sz w:val="21"/>
          <w:szCs w:val="21"/>
          <w:lang w:val="en-CA"/>
        </w:rPr>
        <w:t>rivileges (</w:t>
      </w:r>
      <w:r w:rsidR="008D73DF" w:rsidRPr="00104CFF">
        <w:rPr>
          <w:rFonts w:ascii="Arial" w:hAnsi="Arial" w:cs="Arial"/>
          <w:sz w:val="21"/>
          <w:szCs w:val="21"/>
          <w:lang w:val="en-CA"/>
        </w:rPr>
        <w:t xml:space="preserve">for </w:t>
      </w:r>
      <w:r w:rsidR="0048319E"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="00C41AE3" w:rsidRPr="00104CFF">
        <w:rPr>
          <w:rFonts w:ascii="Arial" w:hAnsi="Arial" w:cs="Arial"/>
          <w:sz w:val="21"/>
          <w:szCs w:val="21"/>
          <w:lang w:val="en-CA"/>
        </w:rPr>
        <w:t>2</w:t>
      </w:r>
      <w:r w:rsidR="00C41AE3" w:rsidRPr="00104CFF">
        <w:rPr>
          <w:rFonts w:ascii="Arial" w:hAnsi="Arial" w:cs="Arial"/>
          <w:sz w:val="21"/>
          <w:szCs w:val="21"/>
          <w:vertAlign w:val="superscript"/>
          <w:lang w:val="en-CA"/>
        </w:rPr>
        <w:t>nd</w:t>
      </w:r>
      <w:r w:rsidR="008D73DF" w:rsidRPr="00104CFF">
        <w:rPr>
          <w:rFonts w:ascii="Arial" w:hAnsi="Arial" w:cs="Arial"/>
          <w:sz w:val="21"/>
          <w:szCs w:val="21"/>
          <w:lang w:val="en-CA"/>
        </w:rPr>
        <w:t xml:space="preserve"> score less than </w:t>
      </w:r>
      <w:r w:rsidR="0048319E" w:rsidRPr="00104CFF">
        <w:rPr>
          <w:rFonts w:ascii="Arial" w:hAnsi="Arial" w:cs="Arial"/>
          <w:sz w:val="21"/>
          <w:szCs w:val="21"/>
          <w:lang w:val="en-CA"/>
        </w:rPr>
        <w:t>51%</w:t>
      </w:r>
      <w:r w:rsidR="00C41AE3" w:rsidRPr="00104CFF">
        <w:rPr>
          <w:rFonts w:ascii="Arial" w:hAnsi="Arial" w:cs="Arial"/>
          <w:sz w:val="21"/>
          <w:szCs w:val="21"/>
          <w:lang w:val="en-CA"/>
        </w:rPr>
        <w:t>).</w:t>
      </w:r>
    </w:p>
    <w:p w14:paraId="3F7052B8" w14:textId="77777777" w:rsidR="0046069F" w:rsidRPr="00104CFF" w:rsidRDefault="0046069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Suspension of bidding privileges will be conveyed to the suspended firm as a formal notice in writing from a </w:t>
      </w:r>
      <w:r w:rsidR="00CC006E" w:rsidRPr="00104CFF">
        <w:rPr>
          <w:rFonts w:ascii="Arial" w:hAnsi="Arial" w:cs="Arial"/>
          <w:sz w:val="21"/>
          <w:szCs w:val="21"/>
          <w:lang w:val="en-CA"/>
        </w:rPr>
        <w:t>DCC Senior Manager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The “Suspension” letter will include specific reference to the categories of poor performance, the duration of the suspension and the requirements for reinstatement.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>Suspensions may be limited to a specific timeframe or may be indefi</w:t>
      </w:r>
      <w:r w:rsidR="00CC03C1" w:rsidRPr="00104CFF">
        <w:rPr>
          <w:rFonts w:ascii="Arial" w:hAnsi="Arial" w:cs="Arial"/>
          <w:sz w:val="21"/>
          <w:szCs w:val="21"/>
          <w:lang w:val="en-CA"/>
        </w:rPr>
        <w:t>nite.  For bidding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privileges to be reinstated the timeframe of the suspension must have expired </w:t>
      </w:r>
      <w:r w:rsidR="00FC2991" w:rsidRPr="00104CFF">
        <w:rPr>
          <w:rFonts w:ascii="Arial" w:hAnsi="Arial" w:cs="Arial"/>
          <w:sz w:val="21"/>
          <w:szCs w:val="21"/>
          <w:lang w:val="en-CA"/>
        </w:rPr>
        <w:t xml:space="preserve">(if applicable)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and the </w:t>
      </w:r>
      <w:r w:rsidR="004918EC" w:rsidRPr="00104CFF">
        <w:rPr>
          <w:rFonts w:ascii="Arial" w:hAnsi="Arial" w:cs="Arial"/>
          <w:sz w:val="21"/>
          <w:szCs w:val="21"/>
          <w:lang w:val="en-CA"/>
        </w:rPr>
        <w:t>firm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must demonstrate that they have met the requirements for reinstatement.</w:t>
      </w:r>
    </w:p>
    <w:p w14:paraId="53222A8B" w14:textId="77777777" w:rsidR="00A9689F" w:rsidRPr="00104CFF" w:rsidRDefault="00EC6F8D" w:rsidP="005D1139">
      <w:pPr>
        <w:pStyle w:val="Heading1"/>
        <w:rPr>
          <w:b/>
          <w:lang w:val="en-CA"/>
        </w:rPr>
      </w:pPr>
      <w:r w:rsidRPr="00104CFF">
        <w:rPr>
          <w:b/>
          <w:lang w:val="en-CA"/>
        </w:rPr>
        <w:t>APPEAL PROCESS</w:t>
      </w:r>
    </w:p>
    <w:p w14:paraId="60C6FE32" w14:textId="77777777" w:rsidR="00C41AE3" w:rsidRPr="00104CFF" w:rsidRDefault="00C41AE3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While an appeal of a “Suspension” letter is under review, the suspension of bidding / opportunity privileges is upheld.</w:t>
      </w:r>
    </w:p>
    <w:p w14:paraId="4D12ACFD" w14:textId="77777777" w:rsidR="00EA19DA" w:rsidRPr="00104CFF" w:rsidRDefault="00EA19DA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appeal must be submitted to the </w:t>
      </w:r>
      <w:r w:rsidR="00AA05DD" w:rsidRPr="00104CFF">
        <w:rPr>
          <w:rFonts w:ascii="Arial" w:hAnsi="Arial" w:cs="Arial"/>
          <w:sz w:val="21"/>
          <w:szCs w:val="21"/>
          <w:lang w:val="en-CA"/>
        </w:rPr>
        <w:t>National Service Line Leader</w:t>
      </w:r>
      <w:r w:rsidR="00D341AA" w:rsidRPr="00104CFF">
        <w:rPr>
          <w:rFonts w:ascii="Arial" w:hAnsi="Arial" w:cs="Arial"/>
          <w:sz w:val="21"/>
          <w:szCs w:val="21"/>
          <w:lang w:val="en-CA"/>
        </w:rPr>
        <w:t>, C</w:t>
      </w:r>
      <w:r w:rsidR="00750F88">
        <w:rPr>
          <w:rFonts w:ascii="Arial" w:hAnsi="Arial" w:cs="Arial"/>
          <w:sz w:val="21"/>
          <w:szCs w:val="21"/>
          <w:lang w:val="en-CA"/>
        </w:rPr>
        <w:t>ontract Management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in writing, within ten (10) business days of receiving an unsatisfactory CPERF.</w:t>
      </w:r>
    </w:p>
    <w:p w14:paraId="6083442B" w14:textId="77777777" w:rsidR="00D341AA" w:rsidRPr="00104CFF" w:rsidRDefault="00683314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The National Service Li</w:t>
      </w:r>
      <w:r w:rsidR="00750F88">
        <w:rPr>
          <w:rFonts w:ascii="Arial" w:hAnsi="Arial" w:cs="Arial"/>
          <w:sz w:val="21"/>
          <w:szCs w:val="21"/>
          <w:lang w:val="en-CA"/>
        </w:rPr>
        <w:t>ne Leader, Contract Management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will </w:t>
      </w:r>
      <w:r w:rsidR="00F8192D" w:rsidRPr="00104CFF">
        <w:rPr>
          <w:rFonts w:ascii="Arial" w:hAnsi="Arial" w:cs="Arial"/>
          <w:sz w:val="21"/>
          <w:szCs w:val="21"/>
          <w:lang w:val="en-CA"/>
        </w:rPr>
        <w:t>review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the appeal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and may request additional information from the </w:t>
      </w:r>
      <w:r w:rsidR="00D67D56" w:rsidRPr="00104CFF">
        <w:rPr>
          <w:rFonts w:ascii="Arial" w:hAnsi="Arial" w:cs="Arial"/>
          <w:sz w:val="21"/>
          <w:szCs w:val="21"/>
          <w:lang w:val="en-CA"/>
        </w:rPr>
        <w:t>firm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if required.  Following review, the National Service Line Leader will advi</w:t>
      </w:r>
      <w:r w:rsidR="00D67D56" w:rsidRPr="00104CFF">
        <w:rPr>
          <w:rFonts w:ascii="Arial" w:hAnsi="Arial" w:cs="Arial"/>
          <w:sz w:val="21"/>
          <w:szCs w:val="21"/>
          <w:lang w:val="en-CA"/>
        </w:rPr>
        <w:t>se the firm in writing if any adjustments to the CPERF will be made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.  No further appeals to </w:t>
      </w:r>
      <w:r w:rsidR="0046069F" w:rsidRPr="00104CFF">
        <w:rPr>
          <w:rFonts w:ascii="Arial" w:hAnsi="Arial" w:cs="Arial"/>
          <w:sz w:val="21"/>
          <w:szCs w:val="21"/>
          <w:lang w:val="en-CA"/>
        </w:rPr>
        <w:t xml:space="preserve">adjust 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the CPERF will be considered. </w:t>
      </w:r>
    </w:p>
    <w:sectPr w:rsidR="00D341AA" w:rsidRPr="00104CFF" w:rsidSect="00A6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0" w:left="144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653C" w14:textId="77777777" w:rsidR="00F14E4A" w:rsidRDefault="00F14E4A">
      <w:r>
        <w:separator/>
      </w:r>
    </w:p>
  </w:endnote>
  <w:endnote w:type="continuationSeparator" w:id="0">
    <w:p w14:paraId="31FD829F" w14:textId="77777777" w:rsidR="00F14E4A" w:rsidRDefault="00F1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87E5" w14:textId="77777777" w:rsidR="00C623E2" w:rsidRDefault="00C6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603F" w14:textId="77777777" w:rsidR="005D1139" w:rsidRDefault="005D113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4A7033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 w:rsidR="004A7033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F89E" w14:textId="77777777" w:rsidR="00C623E2" w:rsidRDefault="00C6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B12CB" w14:textId="77777777" w:rsidR="00F14E4A" w:rsidRDefault="00F14E4A">
      <w:r>
        <w:separator/>
      </w:r>
    </w:p>
  </w:footnote>
  <w:footnote w:type="continuationSeparator" w:id="0">
    <w:p w14:paraId="1061F651" w14:textId="77777777" w:rsidR="00F14E4A" w:rsidRDefault="00F1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9579" w14:textId="77777777" w:rsidR="00C623E2" w:rsidRDefault="00C62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C7D2" w14:textId="77777777" w:rsidR="005D1139" w:rsidRDefault="00C623E2">
    <w:pPr>
      <w:pStyle w:val="PlainText"/>
      <w:spacing w:before="120"/>
      <w:jc w:val="right"/>
      <w:rPr>
        <w:rFonts w:ascii="Arial" w:hAnsi="Arial" w:cs="Arial"/>
        <w:sz w:val="22"/>
      </w:rPr>
    </w:pPr>
    <w:r w:rsidRPr="00C623E2">
      <w:rPr>
        <w:noProof/>
        <w:sz w:val="18"/>
        <w:szCs w:val="18"/>
      </w:rPr>
      <w:pict w14:anchorId="0C1FE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.05pt;margin-top:3.35pt;width:154.95pt;height:30pt;z-index:251658752;mso-position-horizontal-relative:margin">
          <v:imagedata r:id="rId1" o:title=""/>
          <w10:wrap type="square" anchorx="margin"/>
        </v:shape>
      </w:pict>
    </w:r>
    <w:r w:rsidR="004A7033" w:rsidRPr="00C623E2">
      <w:rPr>
        <w:noProof/>
        <w:sz w:val="18"/>
        <w:szCs w:val="18"/>
      </w:rPr>
      <w:pict w14:anchorId="3F7F772A">
        <v:line id="Line 5" o:spid="_x0000_s2050" style="position:absolute;left:0;text-align:left;z-index:251656704;visibility:visible" from="4.05pt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"/>
      </w:pict>
    </w:r>
    <w:r w:rsidR="005D1139" w:rsidRPr="00C623E2">
      <w:rPr>
        <w:rFonts w:ascii="Arial" w:hAnsi="Arial" w:cs="Arial"/>
        <w:sz w:val="18"/>
        <w:szCs w:val="18"/>
      </w:rPr>
      <w:t>DCL81 (R201</w:t>
    </w:r>
    <w:r w:rsidR="00BD7CAC" w:rsidRPr="00C623E2">
      <w:rPr>
        <w:rFonts w:ascii="Arial" w:hAnsi="Arial" w:cs="Arial"/>
        <w:sz w:val="18"/>
        <w:szCs w:val="18"/>
      </w:rPr>
      <w:t>6</w:t>
    </w:r>
    <w:r w:rsidR="005D1139" w:rsidRPr="00C623E2">
      <w:rPr>
        <w:rFonts w:ascii="Arial" w:hAnsi="Arial" w:cs="Arial"/>
        <w:sz w:val="18"/>
        <w:szCs w:val="18"/>
      </w:rPr>
      <w:t>-</w:t>
    </w:r>
    <w:r w:rsidR="00BD7CAC" w:rsidRPr="00C623E2">
      <w:rPr>
        <w:rFonts w:ascii="Arial" w:hAnsi="Arial" w:cs="Arial"/>
        <w:sz w:val="18"/>
        <w:szCs w:val="18"/>
      </w:rPr>
      <w:t>0</w:t>
    </w:r>
    <w:r w:rsidR="00397D90" w:rsidRPr="00C623E2">
      <w:rPr>
        <w:rFonts w:ascii="Arial" w:hAnsi="Arial" w:cs="Arial"/>
        <w:sz w:val="18"/>
        <w:szCs w:val="18"/>
      </w:rPr>
      <w:t>5</w:t>
    </w:r>
    <w:r w:rsidR="005D1139" w:rsidRPr="00C623E2">
      <w:rPr>
        <w:rFonts w:ascii="Arial" w:hAnsi="Arial" w:cs="Arial"/>
        <w:sz w:val="18"/>
        <w:szCs w:val="18"/>
      </w:rPr>
      <w:t>)</w:t>
    </w:r>
  </w:p>
  <w:p w14:paraId="69789542" w14:textId="77777777" w:rsidR="005D1139" w:rsidRDefault="005D1139" w:rsidP="007E2E44">
    <w:pPr>
      <w:pStyle w:val="PlainText"/>
      <w:rPr>
        <w:rFonts w:ascii="Arial" w:hAnsi="Arial" w:cs="Arial"/>
        <w:sz w:val="22"/>
      </w:rPr>
    </w:pPr>
  </w:p>
  <w:p w14:paraId="5202FA3D" w14:textId="77777777" w:rsidR="005D1139" w:rsidRDefault="004A7033">
    <w:r>
      <w:rPr>
        <w:noProof/>
      </w:rPr>
      <w:pict w14:anchorId="180B650B">
        <v:line id="Line 7" o:spid="_x0000_s2049" style="position:absolute;z-index:251657728;visibility:visible" from="4.0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EtCh&#10;2QAAAAcBAAAPAAAAAAAAAAAAAAAAAGwEAABkcnMvZG93bnJldi54bWxQSwUGAAAAAAQABADzAAAA&#10;cgUAAAAA&#10;"/>
      </w:pict>
    </w:r>
  </w:p>
  <w:p w14:paraId="5746DA43" w14:textId="77777777" w:rsidR="005D1139" w:rsidRDefault="005D1139">
    <w:pPr>
      <w:pStyle w:val="Header"/>
      <w:spacing w:after="24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PERFORMANCE EVALUATION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2D7C" w14:textId="77777777" w:rsidR="00C623E2" w:rsidRDefault="00C6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147E"/>
    <w:multiLevelType w:val="multilevel"/>
    <w:tmpl w:val="55EA5B9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EC4633"/>
    <w:multiLevelType w:val="hybridMultilevel"/>
    <w:tmpl w:val="64EE58AE"/>
    <w:lvl w:ilvl="0" w:tplc="78329734">
      <w:start w:val="6"/>
      <w:numFmt w:val="none"/>
      <w:pStyle w:val="Heading4"/>
      <w:lvlText w:val="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F1512"/>
    <w:multiLevelType w:val="multilevel"/>
    <w:tmpl w:val="22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VaoMp9i9lSkALeYpW4Ar1vEtdl1PWbvqamIkPDI1WQnfbdvcwM/Cbf9QCRyq7Hx6O1xwyytQY+ZrmCmVI461eQ==" w:salt="5E6d0ctHypjQLr9A+7x8mw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E44"/>
    <w:rsid w:val="000022D4"/>
    <w:rsid w:val="00017135"/>
    <w:rsid w:val="00030EF9"/>
    <w:rsid w:val="0003402F"/>
    <w:rsid w:val="00037269"/>
    <w:rsid w:val="000514D3"/>
    <w:rsid w:val="00053818"/>
    <w:rsid w:val="000707F7"/>
    <w:rsid w:val="000875F5"/>
    <w:rsid w:val="000907B5"/>
    <w:rsid w:val="00095D19"/>
    <w:rsid w:val="000A3689"/>
    <w:rsid w:val="000A36EE"/>
    <w:rsid w:val="000B05EA"/>
    <w:rsid w:val="000C2CF0"/>
    <w:rsid w:val="000C7CC0"/>
    <w:rsid w:val="000F225F"/>
    <w:rsid w:val="000F22BF"/>
    <w:rsid w:val="001007DC"/>
    <w:rsid w:val="001024DF"/>
    <w:rsid w:val="00104CFF"/>
    <w:rsid w:val="001147B3"/>
    <w:rsid w:val="00126B56"/>
    <w:rsid w:val="00130032"/>
    <w:rsid w:val="0013154B"/>
    <w:rsid w:val="00136193"/>
    <w:rsid w:val="00136C85"/>
    <w:rsid w:val="00136F26"/>
    <w:rsid w:val="001434D9"/>
    <w:rsid w:val="00155702"/>
    <w:rsid w:val="00161019"/>
    <w:rsid w:val="0017607F"/>
    <w:rsid w:val="00177935"/>
    <w:rsid w:val="00184C2B"/>
    <w:rsid w:val="001855E8"/>
    <w:rsid w:val="00193595"/>
    <w:rsid w:val="00195154"/>
    <w:rsid w:val="00195D9A"/>
    <w:rsid w:val="001A0639"/>
    <w:rsid w:val="001A484E"/>
    <w:rsid w:val="001C475B"/>
    <w:rsid w:val="001C50E2"/>
    <w:rsid w:val="001D0058"/>
    <w:rsid w:val="001D24AB"/>
    <w:rsid w:val="001E024B"/>
    <w:rsid w:val="001E5FBD"/>
    <w:rsid w:val="001E6453"/>
    <w:rsid w:val="00212B17"/>
    <w:rsid w:val="002173F5"/>
    <w:rsid w:val="00226CC0"/>
    <w:rsid w:val="00231963"/>
    <w:rsid w:val="00242D05"/>
    <w:rsid w:val="00243EE6"/>
    <w:rsid w:val="00244B7E"/>
    <w:rsid w:val="00250412"/>
    <w:rsid w:val="002679E1"/>
    <w:rsid w:val="00274146"/>
    <w:rsid w:val="00277824"/>
    <w:rsid w:val="002843FD"/>
    <w:rsid w:val="00284AAD"/>
    <w:rsid w:val="00287486"/>
    <w:rsid w:val="002878AC"/>
    <w:rsid w:val="00295334"/>
    <w:rsid w:val="002A449D"/>
    <w:rsid w:val="002C165F"/>
    <w:rsid w:val="002C6AF7"/>
    <w:rsid w:val="002D680C"/>
    <w:rsid w:val="00315DAE"/>
    <w:rsid w:val="00325266"/>
    <w:rsid w:val="00343B6E"/>
    <w:rsid w:val="0034509B"/>
    <w:rsid w:val="00354ABE"/>
    <w:rsid w:val="00397D90"/>
    <w:rsid w:val="003A54FD"/>
    <w:rsid w:val="003B138B"/>
    <w:rsid w:val="003B681E"/>
    <w:rsid w:val="003D4EDE"/>
    <w:rsid w:val="003D5EB0"/>
    <w:rsid w:val="003F2925"/>
    <w:rsid w:val="003F33CB"/>
    <w:rsid w:val="003F54D4"/>
    <w:rsid w:val="004032EE"/>
    <w:rsid w:val="00412AFF"/>
    <w:rsid w:val="00421946"/>
    <w:rsid w:val="004223C8"/>
    <w:rsid w:val="004223D4"/>
    <w:rsid w:val="004245DB"/>
    <w:rsid w:val="00424EBD"/>
    <w:rsid w:val="00430783"/>
    <w:rsid w:val="00453A6C"/>
    <w:rsid w:val="00454F83"/>
    <w:rsid w:val="0046069F"/>
    <w:rsid w:val="004673D4"/>
    <w:rsid w:val="00482674"/>
    <w:rsid w:val="0048319E"/>
    <w:rsid w:val="004918EC"/>
    <w:rsid w:val="004A5ED9"/>
    <w:rsid w:val="004A7033"/>
    <w:rsid w:val="004C61CD"/>
    <w:rsid w:val="004E2422"/>
    <w:rsid w:val="004E36A7"/>
    <w:rsid w:val="00507B5E"/>
    <w:rsid w:val="005103A7"/>
    <w:rsid w:val="005131BA"/>
    <w:rsid w:val="00540460"/>
    <w:rsid w:val="00546A31"/>
    <w:rsid w:val="005503B9"/>
    <w:rsid w:val="00581CB8"/>
    <w:rsid w:val="0058749D"/>
    <w:rsid w:val="00591715"/>
    <w:rsid w:val="005B642B"/>
    <w:rsid w:val="005C51DE"/>
    <w:rsid w:val="005D1139"/>
    <w:rsid w:val="005D1704"/>
    <w:rsid w:val="005E18C9"/>
    <w:rsid w:val="005F5832"/>
    <w:rsid w:val="00610414"/>
    <w:rsid w:val="00616290"/>
    <w:rsid w:val="00616885"/>
    <w:rsid w:val="0062795C"/>
    <w:rsid w:val="00631E98"/>
    <w:rsid w:val="006419AD"/>
    <w:rsid w:val="006549AE"/>
    <w:rsid w:val="0067206D"/>
    <w:rsid w:val="00680EED"/>
    <w:rsid w:val="00683314"/>
    <w:rsid w:val="00686900"/>
    <w:rsid w:val="00686E9C"/>
    <w:rsid w:val="00687965"/>
    <w:rsid w:val="006918D0"/>
    <w:rsid w:val="006954D4"/>
    <w:rsid w:val="006B2936"/>
    <w:rsid w:val="006D0AA0"/>
    <w:rsid w:val="0070040C"/>
    <w:rsid w:val="007070BA"/>
    <w:rsid w:val="00714CCE"/>
    <w:rsid w:val="007173B8"/>
    <w:rsid w:val="007205F7"/>
    <w:rsid w:val="00731A14"/>
    <w:rsid w:val="00736A26"/>
    <w:rsid w:val="00740835"/>
    <w:rsid w:val="007444FB"/>
    <w:rsid w:val="00745BBF"/>
    <w:rsid w:val="00750F88"/>
    <w:rsid w:val="00757689"/>
    <w:rsid w:val="00764688"/>
    <w:rsid w:val="0077216E"/>
    <w:rsid w:val="00775339"/>
    <w:rsid w:val="00790D63"/>
    <w:rsid w:val="00792E11"/>
    <w:rsid w:val="007B178D"/>
    <w:rsid w:val="007B6A62"/>
    <w:rsid w:val="007C2EB4"/>
    <w:rsid w:val="007C7C9A"/>
    <w:rsid w:val="007D08B4"/>
    <w:rsid w:val="007D0DD8"/>
    <w:rsid w:val="007E2E44"/>
    <w:rsid w:val="007E30B9"/>
    <w:rsid w:val="00806F2F"/>
    <w:rsid w:val="00811BF5"/>
    <w:rsid w:val="008273D9"/>
    <w:rsid w:val="008326A1"/>
    <w:rsid w:val="00834A2A"/>
    <w:rsid w:val="00836008"/>
    <w:rsid w:val="00846274"/>
    <w:rsid w:val="0087194A"/>
    <w:rsid w:val="00873325"/>
    <w:rsid w:val="00886342"/>
    <w:rsid w:val="00891759"/>
    <w:rsid w:val="00894362"/>
    <w:rsid w:val="00894C2A"/>
    <w:rsid w:val="008A1F58"/>
    <w:rsid w:val="008A3244"/>
    <w:rsid w:val="008B48F3"/>
    <w:rsid w:val="008B6C8F"/>
    <w:rsid w:val="008B738C"/>
    <w:rsid w:val="008C5152"/>
    <w:rsid w:val="008D127C"/>
    <w:rsid w:val="008D303D"/>
    <w:rsid w:val="008D73DF"/>
    <w:rsid w:val="008E011C"/>
    <w:rsid w:val="008E7010"/>
    <w:rsid w:val="0090335A"/>
    <w:rsid w:val="009055AB"/>
    <w:rsid w:val="00906EB8"/>
    <w:rsid w:val="00914C1D"/>
    <w:rsid w:val="00916B9A"/>
    <w:rsid w:val="009229B2"/>
    <w:rsid w:val="00925901"/>
    <w:rsid w:val="00926FAB"/>
    <w:rsid w:val="00930BF2"/>
    <w:rsid w:val="00940574"/>
    <w:rsid w:val="00943ADE"/>
    <w:rsid w:val="0094756E"/>
    <w:rsid w:val="009534FA"/>
    <w:rsid w:val="00965907"/>
    <w:rsid w:val="009806BA"/>
    <w:rsid w:val="00981C48"/>
    <w:rsid w:val="009B1F59"/>
    <w:rsid w:val="009E6AB2"/>
    <w:rsid w:val="009E7886"/>
    <w:rsid w:val="009F27C5"/>
    <w:rsid w:val="009F49B5"/>
    <w:rsid w:val="009F7133"/>
    <w:rsid w:val="00A11F9F"/>
    <w:rsid w:val="00A21F00"/>
    <w:rsid w:val="00A22646"/>
    <w:rsid w:val="00A262F0"/>
    <w:rsid w:val="00A34F1F"/>
    <w:rsid w:val="00A45DC3"/>
    <w:rsid w:val="00A54186"/>
    <w:rsid w:val="00A55912"/>
    <w:rsid w:val="00A63386"/>
    <w:rsid w:val="00A7706F"/>
    <w:rsid w:val="00A86213"/>
    <w:rsid w:val="00A87752"/>
    <w:rsid w:val="00A9689F"/>
    <w:rsid w:val="00AA05DD"/>
    <w:rsid w:val="00AB0FBA"/>
    <w:rsid w:val="00AD05EB"/>
    <w:rsid w:val="00AD3FA4"/>
    <w:rsid w:val="00AE26EE"/>
    <w:rsid w:val="00AE7343"/>
    <w:rsid w:val="00AF5F7A"/>
    <w:rsid w:val="00B14F7B"/>
    <w:rsid w:val="00B2657B"/>
    <w:rsid w:val="00B46F67"/>
    <w:rsid w:val="00B56771"/>
    <w:rsid w:val="00B803ED"/>
    <w:rsid w:val="00B806B3"/>
    <w:rsid w:val="00B82689"/>
    <w:rsid w:val="00B86AC0"/>
    <w:rsid w:val="00B87285"/>
    <w:rsid w:val="00B9128F"/>
    <w:rsid w:val="00B945F6"/>
    <w:rsid w:val="00B95BBC"/>
    <w:rsid w:val="00BA6107"/>
    <w:rsid w:val="00BB4B8A"/>
    <w:rsid w:val="00BB6C0D"/>
    <w:rsid w:val="00BC2B49"/>
    <w:rsid w:val="00BC48DD"/>
    <w:rsid w:val="00BD1233"/>
    <w:rsid w:val="00BD3FBB"/>
    <w:rsid w:val="00BD7CAC"/>
    <w:rsid w:val="00BF3543"/>
    <w:rsid w:val="00BF4A99"/>
    <w:rsid w:val="00BF4C68"/>
    <w:rsid w:val="00BF4CD0"/>
    <w:rsid w:val="00C013B5"/>
    <w:rsid w:val="00C03831"/>
    <w:rsid w:val="00C0542E"/>
    <w:rsid w:val="00C07B2A"/>
    <w:rsid w:val="00C41AE3"/>
    <w:rsid w:val="00C43A9B"/>
    <w:rsid w:val="00C531E4"/>
    <w:rsid w:val="00C623E2"/>
    <w:rsid w:val="00C77E5B"/>
    <w:rsid w:val="00C811A2"/>
    <w:rsid w:val="00C85D10"/>
    <w:rsid w:val="00C87F79"/>
    <w:rsid w:val="00C917AE"/>
    <w:rsid w:val="00CA666B"/>
    <w:rsid w:val="00CB244A"/>
    <w:rsid w:val="00CC006E"/>
    <w:rsid w:val="00CC03C1"/>
    <w:rsid w:val="00CC1384"/>
    <w:rsid w:val="00CD0FFA"/>
    <w:rsid w:val="00CD7A08"/>
    <w:rsid w:val="00CE2048"/>
    <w:rsid w:val="00CF112F"/>
    <w:rsid w:val="00CF2F32"/>
    <w:rsid w:val="00CF4525"/>
    <w:rsid w:val="00D011DD"/>
    <w:rsid w:val="00D03D99"/>
    <w:rsid w:val="00D13BFB"/>
    <w:rsid w:val="00D1528F"/>
    <w:rsid w:val="00D159CF"/>
    <w:rsid w:val="00D27EED"/>
    <w:rsid w:val="00D32F5D"/>
    <w:rsid w:val="00D341AA"/>
    <w:rsid w:val="00D37593"/>
    <w:rsid w:val="00D44F75"/>
    <w:rsid w:val="00D64D3A"/>
    <w:rsid w:val="00D67D56"/>
    <w:rsid w:val="00D76D65"/>
    <w:rsid w:val="00D923A0"/>
    <w:rsid w:val="00DC2A4C"/>
    <w:rsid w:val="00DD02C5"/>
    <w:rsid w:val="00DE5E35"/>
    <w:rsid w:val="00DE7EDC"/>
    <w:rsid w:val="00DF610E"/>
    <w:rsid w:val="00E07E5F"/>
    <w:rsid w:val="00E111BB"/>
    <w:rsid w:val="00E11D0A"/>
    <w:rsid w:val="00E12B46"/>
    <w:rsid w:val="00E178E9"/>
    <w:rsid w:val="00E30D16"/>
    <w:rsid w:val="00E326CC"/>
    <w:rsid w:val="00E445A8"/>
    <w:rsid w:val="00E461A1"/>
    <w:rsid w:val="00E5135A"/>
    <w:rsid w:val="00E702B7"/>
    <w:rsid w:val="00E935F4"/>
    <w:rsid w:val="00E943C1"/>
    <w:rsid w:val="00EA19DA"/>
    <w:rsid w:val="00EC1D37"/>
    <w:rsid w:val="00EC1F2D"/>
    <w:rsid w:val="00EC6F8D"/>
    <w:rsid w:val="00EE54B6"/>
    <w:rsid w:val="00F008A0"/>
    <w:rsid w:val="00F00BFB"/>
    <w:rsid w:val="00F14E4A"/>
    <w:rsid w:val="00F21D87"/>
    <w:rsid w:val="00F36CE0"/>
    <w:rsid w:val="00F36E4D"/>
    <w:rsid w:val="00F40ACA"/>
    <w:rsid w:val="00F45B4A"/>
    <w:rsid w:val="00F461EA"/>
    <w:rsid w:val="00F511B9"/>
    <w:rsid w:val="00F637C5"/>
    <w:rsid w:val="00F67754"/>
    <w:rsid w:val="00F759F6"/>
    <w:rsid w:val="00F8192D"/>
    <w:rsid w:val="00F84D17"/>
    <w:rsid w:val="00FA0BF3"/>
    <w:rsid w:val="00FB5D9A"/>
    <w:rsid w:val="00FC2991"/>
    <w:rsid w:val="00FE272B"/>
    <w:rsid w:val="00FE534F"/>
    <w:rsid w:val="00FF0AB0"/>
    <w:rsid w:val="00FF3FD3"/>
    <w:rsid w:val="00FF6F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83C24A"/>
  <w15:chartTrackingRefBased/>
  <w15:docId w15:val="{E8D97AD3-1927-4A9F-A4E7-10CAFD5B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9356"/>
      </w:tabs>
      <w:spacing w:before="120" w:after="120"/>
      <w:outlineLvl w:val="0"/>
    </w:pPr>
    <w:rPr>
      <w:rFonts w:ascii="Arial" w:hAnsi="Arial" w:cs="Arial"/>
      <w:sz w:val="22"/>
      <w:u w:val="single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576"/>
        <w:tab w:val="left" w:pos="10080"/>
        <w:tab w:val="left" w:pos="10800"/>
        <w:tab w:val="left" w:pos="11520"/>
        <w:tab w:val="left" w:pos="12240"/>
      </w:tabs>
      <w:ind w:left="709" w:hanging="709"/>
      <w:outlineLvl w:val="2"/>
    </w:pPr>
    <w:rPr>
      <w:rFonts w:ascii="Arial" w:hAnsi="Arial" w:cs="Arial"/>
      <w:sz w:val="22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440"/>
      </w:tabs>
      <w:ind w:left="810" w:hanging="810"/>
      <w:outlineLvl w:val="3"/>
    </w:pPr>
    <w:rPr>
      <w:rFonts w:ascii="Arial" w:hAnsi="Arial" w:cs="Arial"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/>
    </w:pPr>
    <w:rPr>
      <w:rFonts w:ascii="Times New" w:hAnsi="Times New"/>
      <w:sz w:val="20"/>
      <w:szCs w:val="24"/>
      <w:lang w:val="en-US"/>
    </w:rPr>
  </w:style>
  <w:style w:type="paragraph" w:styleId="BodyTextIndent2">
    <w:name w:val="Body Text Indent 2"/>
    <w:basedOn w:val="Normal"/>
    <w:pPr>
      <w:tabs>
        <w:tab w:val="left" w:pos="-576"/>
        <w:tab w:val="left" w:pos="0"/>
        <w:tab w:val="left" w:pos="504"/>
        <w:tab w:val="left" w:pos="1044"/>
        <w:tab w:val="left" w:pos="2484"/>
        <w:tab w:val="left" w:pos="320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044" w:hanging="618"/>
    </w:pPr>
    <w:rPr>
      <w:rFonts w:ascii="Times New" w:hAnsi="Times New"/>
      <w:sz w:val="20"/>
      <w:szCs w:val="24"/>
      <w:lang w:val="en-US"/>
    </w:rPr>
  </w:style>
  <w:style w:type="paragraph" w:styleId="BodyTextIndent3">
    <w:name w:val="Body Text Indent 3"/>
    <w:basedOn w:val="Normal"/>
    <w:pPr>
      <w:tabs>
        <w:tab w:val="left" w:pos="-576"/>
        <w:tab w:val="left" w:pos="0"/>
        <w:tab w:val="left" w:pos="720"/>
        <w:tab w:val="left" w:pos="1134"/>
        <w:tab w:val="left" w:pos="1584"/>
        <w:tab w:val="left" w:pos="3294"/>
        <w:tab w:val="left" w:pos="383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134" w:hanging="283"/>
    </w:pPr>
    <w:rPr>
      <w:rFonts w:ascii="Times New" w:hAnsi="Times New"/>
      <w:sz w:val="20"/>
      <w:szCs w:val="24"/>
      <w:lang w:val="en-US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4Document">
    <w:name w:val="4Document"/>
    <w:pPr>
      <w:widowControl w:val="0"/>
    </w:pPr>
    <w:rPr>
      <w:rFonts w:ascii="Courier" w:hAnsi="Courier"/>
      <w:sz w:val="24"/>
      <w:lang w:val="en-US" w:eastAsia="en-US"/>
    </w:rPr>
  </w:style>
  <w:style w:type="paragraph" w:customStyle="1" w:styleId="1Technical">
    <w:name w:val="1Technical"/>
    <w:pPr>
      <w:widowControl w:val="0"/>
      <w:jc w:val="both"/>
    </w:pPr>
    <w:rPr>
      <w:rFonts w:ascii="Courier" w:hAnsi="Courier"/>
      <w:sz w:val="24"/>
      <w:lang w:val="en-US" w:eastAsia="en-US"/>
    </w:rPr>
  </w:style>
  <w:style w:type="paragraph" w:customStyle="1" w:styleId="1Document">
    <w:name w:val="1Document"/>
    <w:pPr>
      <w:keepNext/>
      <w:widowControl w:val="0"/>
      <w:jc w:val="center"/>
    </w:pPr>
    <w:rPr>
      <w:rFonts w:ascii="Courier" w:hAnsi="Courier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spacing w:before="120" w:after="12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bodycopy1">
    <w:name w:val="bodycopy1"/>
    <w:rsid w:val="006419A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rsid w:val="00981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C48"/>
    <w:rPr>
      <w:sz w:val="20"/>
    </w:rPr>
  </w:style>
  <w:style w:type="character" w:customStyle="1" w:styleId="CommentTextChar">
    <w:name w:val="Comment Text Char"/>
    <w:link w:val="CommentText"/>
    <w:rsid w:val="00981C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1C48"/>
    <w:rPr>
      <w:b/>
      <w:bCs/>
    </w:rPr>
  </w:style>
  <w:style w:type="character" w:customStyle="1" w:styleId="CommentSubjectChar">
    <w:name w:val="Comment Subject Char"/>
    <w:link w:val="CommentSubject"/>
    <w:rsid w:val="00981C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C4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803ED"/>
    <w:rPr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FF6F7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4C02-8E2C-431F-8041-234C72F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 as otherwise directed by Amendment to the Tender Documents, the Contractor shall, at the Contractor's expense, maintain</vt:lpstr>
    </vt:vector>
  </TitlesOfParts>
  <Company>Defence Construction Canada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 as otherwise directed by Amendment to the Tender Documents, the Contractor shall, at the Contractor's expense, maintain</dc:title>
  <dc:subject/>
  <dc:creator>dcc-cdc</dc:creator>
  <cp:keywords/>
  <cp:lastModifiedBy>O'Meara, Megan</cp:lastModifiedBy>
  <cp:revision>2</cp:revision>
  <cp:lastPrinted>2015-01-07T16:57:00Z</cp:lastPrinted>
  <dcterms:created xsi:type="dcterms:W3CDTF">2021-10-28T03:07:00Z</dcterms:created>
  <dcterms:modified xsi:type="dcterms:W3CDTF">2021-10-28T03:07:00Z</dcterms:modified>
</cp:coreProperties>
</file>